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82A14" w:rsidRDefault="00FD7C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Кто виноват в грязи на контейнерных площадках?</w:t>
      </w:r>
    </w:p>
    <w:p w:rsidR="00D82A14" w:rsidRDefault="00D82A14">
      <w:pPr>
        <w:rPr>
          <w:b/>
          <w:sz w:val="32"/>
          <w:szCs w:val="32"/>
        </w:rPr>
      </w:pPr>
      <w:bookmarkStart w:id="0" w:name="_GoBack"/>
      <w:bookmarkEnd w:id="0"/>
    </w:p>
    <w:p w:rsidR="00D82A14" w:rsidRDefault="00FD7CE2">
      <w:r>
        <w:t>20.07.2023 г.</w:t>
      </w:r>
    </w:p>
    <w:p w:rsidR="00D82A14" w:rsidRDefault="00D82A14">
      <w:pPr>
        <w:rPr>
          <w:b/>
        </w:rPr>
      </w:pPr>
    </w:p>
    <w:p w:rsidR="00D82A14" w:rsidRDefault="00FD7CE2">
      <w:pPr>
        <w:ind w:left="-141"/>
        <w:rPr>
          <w:b/>
        </w:rPr>
      </w:pPr>
      <w:r>
        <w:rPr>
          <w:b/>
        </w:rPr>
        <w:t>Более 115 свалок зафиксировано с начала 2023 года, около 364 контейнерных площадок были сняты с эксплуатации</w:t>
      </w:r>
      <w:r w:rsidR="00194330">
        <w:rPr>
          <w:b/>
        </w:rPr>
        <w:t xml:space="preserve"> </w:t>
      </w:r>
      <w:r>
        <w:rPr>
          <w:b/>
        </w:rPr>
        <w:t xml:space="preserve"> и только 177 из них возвращены на обслуживание.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>В летний сезон образовывается большое количество завалов на контейнерных площадках частного сектора и близлежащих жилых комплекс</w:t>
      </w:r>
      <w:r w:rsidR="00194330">
        <w:t>ов</w:t>
      </w:r>
      <w:r>
        <w:t xml:space="preserve">. Самые распространенные территории </w:t>
      </w:r>
      <w:r w:rsidR="00194330">
        <w:t xml:space="preserve">– </w:t>
      </w:r>
      <w:r>
        <w:t>это</w:t>
      </w:r>
      <w:r w:rsidR="00194330">
        <w:t xml:space="preserve"> </w:t>
      </w:r>
      <w:r>
        <w:t xml:space="preserve">Марковское, Хомутовское и Мамонское муниципальные образования. Именно на этих территориях большое количество свалок и различных нарушений.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 xml:space="preserve">ТОП-5 причин невывоза ТКО: как от них избавиться и где начинается и заканчивается зона ответственности каждого участника процесса утилизации отходов? 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rPr>
          <w:b/>
        </w:rPr>
      </w:pPr>
      <w:r>
        <w:rPr>
          <w:b/>
        </w:rPr>
        <w:t>Причина №1: Жители территории выгружают отходы</w:t>
      </w:r>
      <w:r w:rsidR="00194330">
        <w:rPr>
          <w:b/>
        </w:rPr>
        <w:t>, в том числе не относящиеся к твердым коммунальным,</w:t>
      </w:r>
      <w:r>
        <w:rPr>
          <w:b/>
        </w:rPr>
        <w:t xml:space="preserve"> в больших объемах.</w:t>
      </w:r>
    </w:p>
    <w:p w:rsidR="00D82A14" w:rsidRDefault="00D82A14"/>
    <w:p w:rsidR="00D82A14" w:rsidRDefault="00FD7CE2">
      <w:r>
        <w:t xml:space="preserve">К контейнерной площадке подъезжает грузовик и выгружает на неё все отходы (смешанные, в том числе не относящиеся к </w:t>
      </w:r>
      <w:r w:rsidR="00194330">
        <w:t>твердым коммунальным</w:t>
      </w:r>
      <w:r>
        <w:t xml:space="preserve">), которые копились не один день. В результате этого моментально образуется свалка на КП. Иногда из-за таких несанкционированных выбросов спецтранспорт не может подъехать к КП, чтобы осуществить вывоз ТКО и КГО из контейнеров и бункеров. </w:t>
      </w:r>
    </w:p>
    <w:p w:rsidR="00D82A14" w:rsidRDefault="00D82A14"/>
    <w:p w:rsidR="00D82A14" w:rsidRDefault="00FD7CE2">
      <w:r>
        <w:rPr>
          <w:noProof/>
        </w:rPr>
        <w:drawing>
          <wp:inline distT="114300" distB="114300" distL="114300" distR="114300">
            <wp:extent cx="5940115" cy="33147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1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2A14" w:rsidRDefault="00D82A14"/>
    <w:p w:rsidR="00D82A14" w:rsidRDefault="00FD7CE2">
      <w:pPr>
        <w:rPr>
          <w:b/>
        </w:rPr>
      </w:pPr>
      <w:r>
        <w:rPr>
          <w:b/>
        </w:rPr>
        <w:t xml:space="preserve">Какие меры принимаются и кто ответственный: </w:t>
      </w:r>
    </w:p>
    <w:p w:rsidR="00D82A14" w:rsidRDefault="00FD7CE2">
      <w:pPr>
        <w:spacing w:before="240" w:after="240"/>
      </w:pPr>
      <w:r>
        <w:lastRenderedPageBreak/>
        <w:t xml:space="preserve">В таких случаях согласно постановлению </w:t>
      </w:r>
      <w:hyperlink r:id="rId8">
        <w:r>
          <w:rPr>
            <w:color w:val="1155CC"/>
            <w:u w:val="single"/>
          </w:rPr>
          <w:t>Правительства РФ</w:t>
        </w:r>
      </w:hyperlink>
      <w:r>
        <w:t xml:space="preserve">,  собственник КП должен устранить свалку. Если этого не происходит, то сотрудниками регионального оператора составляется акт и передается собственнику земельного участка. В течение 30 дней он будет должен устранить нарушение. </w:t>
      </w:r>
    </w:p>
    <w:p w:rsidR="00D82A14" w:rsidRDefault="00FD7CE2">
      <w:r>
        <w:t>Если этого не происходит, то региональный оператор ликвидирует свалку из твердых коммунальных отходов самостоятельно и направляет документы в суд для взыскания понесенных расходов.</w:t>
      </w:r>
    </w:p>
    <w:p w:rsidR="00D82A14" w:rsidRDefault="00D82A14"/>
    <w:p w:rsidR="00D82A14" w:rsidRDefault="00FD7CE2">
      <w:pPr>
        <w:rPr>
          <w:b/>
        </w:rPr>
      </w:pPr>
      <w:r>
        <w:rPr>
          <w:b/>
        </w:rPr>
        <w:t xml:space="preserve">Почему “РТ-НЭО Иркутск” не убирает свалку из не твердых коммунальных отходов и смешанных отходов? </w:t>
      </w:r>
    </w:p>
    <w:p w:rsidR="00D82A14" w:rsidRDefault="00FD7CE2">
      <w:pPr>
        <w:spacing w:before="240" w:after="240"/>
        <w:rPr>
          <w:color w:val="020C22"/>
          <w:shd w:val="clear" w:color="auto" w:fill="FEFEFE"/>
        </w:rPr>
      </w:pPr>
      <w:r>
        <w:rPr>
          <w:color w:val="020C22"/>
          <w:shd w:val="clear" w:color="auto" w:fill="FEFEFE"/>
        </w:rPr>
        <w:t>Такого вида работы не входят в тариф регионального оператора. Согласно Федеральному закону об</w:t>
      </w:r>
      <w:hyperlink r:id="rId9">
        <w:r>
          <w:rPr>
            <w:color w:val="1155CC"/>
            <w:u w:val="single"/>
            <w:shd w:val="clear" w:color="auto" w:fill="FEFEFE"/>
          </w:rPr>
          <w:t xml:space="preserve"> “Отходах производства и их потребления”</w:t>
        </w:r>
      </w:hyperlink>
      <w:r w:rsidR="00194330">
        <w:rPr>
          <w:color w:val="1155CC"/>
          <w:u w:val="single"/>
          <w:shd w:val="clear" w:color="auto" w:fill="FEFEFE"/>
        </w:rPr>
        <w:t>,</w:t>
      </w:r>
      <w:r>
        <w:rPr>
          <w:color w:val="020C22"/>
          <w:shd w:val="clear" w:color="auto" w:fill="FEFEFE"/>
        </w:rPr>
        <w:t xml:space="preserve"> в зону ответственности регоператора входит обращение с ТКО с момента погрузки в мусоровоз и его транспортировка. </w:t>
      </w:r>
    </w:p>
    <w:p w:rsidR="00D82A14" w:rsidRDefault="00FD7CE2">
      <w:r>
        <w:rPr>
          <w:b/>
        </w:rPr>
        <w:t>Вывод:</w:t>
      </w:r>
      <w:r>
        <w:t xml:space="preserve"> привозить </w:t>
      </w:r>
      <w:r w:rsidR="001E4569">
        <w:t xml:space="preserve">отходы, не относящиеся к твердым коммунальным,  </w:t>
      </w:r>
      <w:r>
        <w:t>в большом количестве на контейнерную площадку - нельзя. Отгружать строительные, растительные и прочие отходы</w:t>
      </w:r>
      <w:r w:rsidR="00194330">
        <w:t>,</w:t>
      </w:r>
      <w:r>
        <w:t xml:space="preserve"> не относящиеся к ТКО</w:t>
      </w:r>
      <w:r w:rsidR="00194330">
        <w:t>,</w:t>
      </w:r>
      <w:r>
        <w:t xml:space="preserve">  на контейнерной площадке</w:t>
      </w:r>
      <w:r w:rsidR="00194330">
        <w:t xml:space="preserve"> </w:t>
      </w:r>
      <w:r>
        <w:t>- запрещено.</w:t>
      </w:r>
    </w:p>
    <w:p w:rsidR="00D82A14" w:rsidRDefault="00D82A14"/>
    <w:p w:rsidR="00D82A14" w:rsidRDefault="00FD7CE2">
      <w:pPr>
        <w:rPr>
          <w:b/>
        </w:rPr>
      </w:pPr>
      <w:r>
        <w:rPr>
          <w:b/>
        </w:rPr>
        <w:t>Причина №2: Прочие отходы в контейнерах - причина их невывоза.</w:t>
      </w:r>
    </w:p>
    <w:p w:rsidR="00D82A14" w:rsidRDefault="00FD7CE2">
      <w:pPr>
        <w:spacing w:before="240" w:after="240"/>
      </w:pPr>
      <w:r>
        <w:t>В контейнер</w:t>
      </w:r>
      <w:r w:rsidR="00194330">
        <w:t>ы</w:t>
      </w:r>
      <w:r>
        <w:t xml:space="preserve"> необходимо складировать только ТКО, другие виды отходов</w:t>
      </w:r>
      <w:r w:rsidR="00194330">
        <w:t>,</w:t>
      </w:r>
      <w:r>
        <w:t xml:space="preserve"> относящиеся к КГО, необходимо складывать в специально отведенных местах: </w:t>
      </w:r>
      <w:r w:rsidR="00194330">
        <w:t xml:space="preserve"> </w:t>
      </w:r>
      <w:r>
        <w:t xml:space="preserve"> специальн</w:t>
      </w:r>
      <w:r w:rsidR="00194330">
        <w:t>ом</w:t>
      </w:r>
      <w:r>
        <w:t xml:space="preserve"> отсек</w:t>
      </w:r>
      <w:r w:rsidR="00194330">
        <w:t>е</w:t>
      </w:r>
      <w:r>
        <w:t xml:space="preserve"> или бункер</w:t>
      </w:r>
      <w:r w:rsidR="00194330">
        <w:t>е</w:t>
      </w:r>
      <w:r>
        <w:t>. Строительные отходы вообще нельзя выбрасывать на КП. Если</w:t>
      </w:r>
      <w:r w:rsidR="00194330">
        <w:t xml:space="preserve"> </w:t>
      </w:r>
      <w:r>
        <w:t xml:space="preserve"> эти правила не выполняются, то мусоровоз не сможет совершить выгрузку отходов, так как смешение отходов в одном баке</w:t>
      </w:r>
      <w:r w:rsidR="00194330">
        <w:t xml:space="preserve"> </w:t>
      </w:r>
      <w:r>
        <w:t xml:space="preserve"> может привести к быстрому износу контейнеров и поломке транспортного средства.  </w:t>
      </w:r>
    </w:p>
    <w:p w:rsidR="000C3B60" w:rsidRDefault="00CA0F4D">
      <w:pPr>
        <w:spacing w:before="240" w:after="240"/>
      </w:pPr>
      <w:r>
        <w:rPr>
          <w:noProof/>
        </w:rPr>
        <w:drawing>
          <wp:inline distT="0" distB="0" distL="0" distR="0">
            <wp:extent cx="5934075" cy="3343275"/>
            <wp:effectExtent l="0" t="0" r="9525" b="9525"/>
            <wp:docPr id="6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A14" w:rsidRDefault="00FD7CE2">
      <w:pPr>
        <w:spacing w:before="240" w:after="240" w:line="276" w:lineRule="auto"/>
        <w:rPr>
          <w:b/>
        </w:rPr>
      </w:pPr>
      <w:r>
        <w:rPr>
          <w:b/>
        </w:rPr>
        <w:lastRenderedPageBreak/>
        <w:t xml:space="preserve">Какие меры принимаются и кто ответственный: </w:t>
      </w:r>
    </w:p>
    <w:p w:rsidR="00D82A14" w:rsidRDefault="00FD7CE2">
      <w:pPr>
        <w:spacing w:line="276" w:lineRule="auto"/>
      </w:pPr>
      <w:r>
        <w:rPr>
          <w:sz w:val="22"/>
          <w:szCs w:val="22"/>
        </w:rPr>
        <w:t>Смешение отходов в контейнерах и на КП - причина распространенная. Устранить это нарушение должен собственник контейнерной площадки</w:t>
      </w:r>
      <w:r w:rsidR="00194330">
        <w:rPr>
          <w:sz w:val="22"/>
          <w:szCs w:val="22"/>
        </w:rPr>
        <w:t xml:space="preserve"> - </w:t>
      </w:r>
      <w:r>
        <w:rPr>
          <w:sz w:val="22"/>
          <w:szCs w:val="22"/>
        </w:rPr>
        <w:t xml:space="preserve"> это может быть муниципалитет и управляющая компания. Только после устранения этого нарушения</w:t>
      </w:r>
      <w:r w:rsidR="001943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региональный оператор возобновит работы. </w:t>
      </w:r>
    </w:p>
    <w:p w:rsidR="00D82A14" w:rsidRDefault="00D82A14">
      <w:pPr>
        <w:spacing w:line="276" w:lineRule="auto"/>
        <w:rPr>
          <w:b/>
        </w:rPr>
      </w:pPr>
    </w:p>
    <w:p w:rsidR="00D82A14" w:rsidRDefault="00FD7CE2">
      <w:pPr>
        <w:jc w:val="both"/>
      </w:pPr>
      <w:r>
        <w:t>Все виды этих отходов могут быть вывезены только по дополнительному договору, поскольку они не относятся к ТКО и КГО и не входят в тариф регионального оператора.</w:t>
      </w:r>
    </w:p>
    <w:p w:rsidR="00D82A14" w:rsidRDefault="00694C6B">
      <w:pPr>
        <w:jc w:val="both"/>
      </w:pPr>
      <w:hyperlink r:id="rId11">
        <w:r w:rsidR="00FD7CE2">
          <w:rPr>
            <w:color w:val="1155CC"/>
            <w:u w:val="single"/>
          </w:rPr>
          <w:t>Прочитать памятку</w:t>
        </w:r>
      </w:hyperlink>
      <w:r w:rsidR="00FD7CE2">
        <w:t xml:space="preserve"> по обращению с ТКО.</w:t>
      </w:r>
    </w:p>
    <w:p w:rsidR="00D82A14" w:rsidRDefault="00D82A14"/>
    <w:p w:rsidR="00D82A14" w:rsidRDefault="00D82A14"/>
    <w:p w:rsidR="00D82A14" w:rsidRDefault="00FD7CE2">
      <w:pPr>
        <w:ind w:left="-141"/>
        <w:rPr>
          <w:b/>
        </w:rPr>
      </w:pPr>
      <w:r>
        <w:rPr>
          <w:b/>
        </w:rPr>
        <w:t xml:space="preserve">Почему тогда региональный оператор не наказывает собственников за неисполнение ими своих обязанностей? </w:t>
      </w:r>
    </w:p>
    <w:p w:rsidR="00D82A14" w:rsidRDefault="00D82A14">
      <w:pPr>
        <w:ind w:left="-141"/>
        <w:rPr>
          <w:b/>
        </w:rPr>
      </w:pPr>
    </w:p>
    <w:p w:rsidR="00D82A14" w:rsidRDefault="00FD7CE2">
      <w:pPr>
        <w:ind w:left="-141"/>
      </w:pPr>
      <w:r>
        <w:t xml:space="preserve">Региональный оператор не уполномочен выбирать меры наказания, этим занимаются специальные ведомства. Каждый месяц регоператор направляет более 50 претензий с просьбой устранить нарушения. Также составляет акты по проблемным контейнерным площадкам и передает их надзорным органам: </w:t>
      </w:r>
      <w:hyperlink r:id="rId12">
        <w:r>
          <w:rPr>
            <w:color w:val="1155CC"/>
            <w:u w:val="single"/>
          </w:rPr>
          <w:t>Роспотребнадзор</w:t>
        </w:r>
      </w:hyperlink>
      <w:r w:rsidR="001E4569">
        <w:rPr>
          <w:color w:val="1155CC"/>
          <w:u w:val="single"/>
        </w:rPr>
        <w:t>у</w:t>
      </w:r>
      <w:r>
        <w:t xml:space="preserve"> и </w:t>
      </w:r>
      <w:hyperlink r:id="rId13">
        <w:r>
          <w:rPr>
            <w:color w:val="1155CC"/>
            <w:u w:val="single"/>
          </w:rPr>
          <w:t>Госэконадзор</w:t>
        </w:r>
      </w:hyperlink>
      <w:r w:rsidR="001E4569">
        <w:rPr>
          <w:color w:val="1155CC"/>
          <w:u w:val="single"/>
        </w:rPr>
        <w:t>у</w:t>
      </w:r>
      <w:r>
        <w:t>, а они в свою очередь</w:t>
      </w:r>
      <w:r w:rsidR="001E4569">
        <w:t xml:space="preserve"> </w:t>
      </w:r>
      <w:r>
        <w:t xml:space="preserve">уже принимают меры.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rPr>
          <w:b/>
        </w:rPr>
        <w:t>Вывод:</w:t>
      </w:r>
      <w:r>
        <w:t xml:space="preserve"> в таких случаях срыв вывоза ТКО - вина собственника контейнерной площадки.  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rPr>
          <w:b/>
        </w:rPr>
      </w:pPr>
      <w:r>
        <w:rPr>
          <w:b/>
        </w:rPr>
        <w:t xml:space="preserve">Причина №3: </w:t>
      </w:r>
      <w:r w:rsidR="001E4569">
        <w:rPr>
          <w:b/>
        </w:rPr>
        <w:t>Н</w:t>
      </w:r>
      <w:r>
        <w:rPr>
          <w:b/>
        </w:rPr>
        <w:t xml:space="preserve">ет подъезда к контейнерной площадке и населенному пункту </w:t>
      </w:r>
    </w:p>
    <w:p w:rsidR="00D82A14" w:rsidRDefault="00D82A14">
      <w:pPr>
        <w:ind w:left="720"/>
        <w:rPr>
          <w:b/>
        </w:rPr>
      </w:pPr>
    </w:p>
    <w:p w:rsidR="00D82A14" w:rsidRDefault="00FD7CE2">
      <w:pPr>
        <w:shd w:val="clear" w:color="auto" w:fill="FFFFFF"/>
        <w:spacing w:before="240" w:after="240"/>
      </w:pPr>
      <w:r>
        <w:t>После дождей и таяния снега около КП и населенных пунктов образовыва</w:t>
      </w:r>
      <w:r w:rsidR="001E4569">
        <w:t>е</w:t>
      </w:r>
      <w:r>
        <w:t>тся слякоть и грязь, в котор</w:t>
      </w:r>
      <w:r w:rsidR="001E4569">
        <w:t>ой</w:t>
      </w:r>
      <w:r>
        <w:t xml:space="preserve"> регулярно застревают мусоровозы. Из-за этого спецтранспорт не может вывезти ТКО. Спецмашина застревает в грязи. Такие ситуации происходят из года в год.</w:t>
      </w:r>
    </w:p>
    <w:p w:rsidR="00D82A14" w:rsidRDefault="00FD7CE2">
      <w:pPr>
        <w:shd w:val="clear" w:color="auto" w:fill="FFFFFF"/>
        <w:spacing w:before="240" w:after="240"/>
      </w:pPr>
      <w:r>
        <w:t>Региональный оператор регулярно пишет претензии собственникам контейнерных площадок, направляет им различные уведомления. Результат: 1 из 10 при</w:t>
      </w:r>
      <w:r w:rsidR="001E4569">
        <w:t>нимает</w:t>
      </w:r>
      <w:r>
        <w:t xml:space="preserve"> меры. В этом случае</w:t>
      </w:r>
      <w:r w:rsidR="001E4569">
        <w:t xml:space="preserve"> </w:t>
      </w:r>
      <w:r>
        <w:t xml:space="preserve"> 9 собственников грубо нарушают Законодательство Российской Федерации. </w:t>
      </w:r>
    </w:p>
    <w:p w:rsidR="00D82A14" w:rsidRDefault="00FD7CE2">
      <w:pPr>
        <w:shd w:val="clear" w:color="auto" w:fill="FFFFFF"/>
        <w:spacing w:before="240" w:after="240"/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-44139</wp:posOffset>
            </wp:positionH>
            <wp:positionV relativeFrom="paragraph">
              <wp:posOffset>142875</wp:posOffset>
            </wp:positionV>
            <wp:extent cx="5940115" cy="3962400"/>
            <wp:effectExtent l="0" t="0" r="0" b="0"/>
            <wp:wrapSquare wrapText="bothSides" distT="114300" distB="11430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4"/>
                    <a:srcRect t="5529" b="5529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82A14" w:rsidRDefault="00FD7CE2">
      <w:pPr>
        <w:shd w:val="clear" w:color="auto" w:fill="FFFFFF"/>
        <w:spacing w:before="240" w:after="240"/>
        <w:rPr>
          <w:b/>
        </w:rPr>
      </w:pPr>
      <w:r>
        <w:rPr>
          <w:b/>
        </w:rPr>
        <w:t xml:space="preserve">Какие меры принимаются и кто ответственный: </w:t>
      </w:r>
    </w:p>
    <w:p w:rsidR="00D82A14" w:rsidRDefault="00FD7CE2">
      <w:pPr>
        <w:shd w:val="clear" w:color="auto" w:fill="FFFFFF"/>
        <w:spacing w:before="240" w:after="240"/>
      </w:pPr>
      <w:r>
        <w:t xml:space="preserve">Ответственным за содержание мест накопления ТКО и КГО может быть муниципалитет, управляющая компания и другие юридические лица. В кратчайшие сроки они должны устранить нарушение: отсыпать дорогу, чтобы мусоровоз смог подъехать к населенному пункту и контейнерной площадке. Здесь же вступает ответственность жильцов: парковка транспортного средства рядом с КП - запрещена.  </w:t>
      </w:r>
    </w:p>
    <w:p w:rsidR="00D82A14" w:rsidRDefault="00D82A14">
      <w:pPr>
        <w:ind w:left="-141"/>
      </w:pPr>
    </w:p>
    <w:p w:rsidR="00D82A14" w:rsidRDefault="00FD7CE2">
      <w:pPr>
        <w:ind w:left="-141"/>
        <w:rPr>
          <w:highlight w:val="white"/>
        </w:rPr>
      </w:pPr>
      <w:r>
        <w:rPr>
          <w:highlight w:val="white"/>
        </w:rPr>
        <w:t xml:space="preserve">Собственники мест накопления ТКО обязаны обеспечить беспрепятственный подъезд мусоровоза к месту погрузки ТКО согласно п. 5 </w:t>
      </w:r>
      <w:hyperlink r:id="rId15">
        <w:r>
          <w:rPr>
            <w:color w:val="1155CC"/>
            <w:highlight w:val="white"/>
            <w:u w:val="single"/>
          </w:rPr>
          <w:t>Постановления Правительства Иркутской области</w:t>
        </w:r>
      </w:hyperlink>
      <w:r>
        <w:rPr>
          <w:highlight w:val="white"/>
        </w:rPr>
        <w:t xml:space="preserve"> от 18.10.2019 N 856-пп «О внесении изменений в Порядок накопления твердых коммунальных отходов на территории Иркутской области».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ind w:left="-141"/>
        <w:rPr>
          <w:b/>
        </w:rPr>
      </w:pPr>
      <w:r>
        <w:rPr>
          <w:b/>
        </w:rPr>
        <w:t xml:space="preserve">Почему тогда не сделать нормальную контейнерную площадку, чтобы всем было удобно? </w:t>
      </w:r>
    </w:p>
    <w:p w:rsidR="00D82A14" w:rsidRDefault="00FD7CE2">
      <w:pPr>
        <w:ind w:left="-141"/>
      </w:pPr>
      <w:r>
        <w:t>Обустройством контейнерных площадок занимается муниципалитет и управляющая компания, именно они отвечают за создание и содержание мест для накопления ТКО</w:t>
      </w:r>
      <w:r w:rsidR="001E4569">
        <w:t xml:space="preserve">. </w:t>
      </w:r>
      <w:r>
        <w:t>Региональный оператор отвечает за вывоз ТКО из контейнеров, вывоз КГО из бункеров.</w:t>
      </w:r>
    </w:p>
    <w:p w:rsidR="00D82A14" w:rsidRDefault="00D82A14">
      <w:pPr>
        <w:ind w:left="-141"/>
        <w:rPr>
          <w:b/>
        </w:rPr>
      </w:pPr>
    </w:p>
    <w:p w:rsidR="00D82A14" w:rsidRDefault="00FD7CE2">
      <w:pPr>
        <w:ind w:left="-141"/>
      </w:pPr>
      <w:r>
        <w:rPr>
          <w:b/>
        </w:rPr>
        <w:lastRenderedPageBreak/>
        <w:t>Вывод:</w:t>
      </w:r>
      <w:r>
        <w:t xml:space="preserve"> нельзя парковать автомобили около контейнерных площадок. В период таяния снега и проливных дождей собственникам КП и муниципальным образованиям</w:t>
      </w:r>
      <w:r w:rsidR="001E4569">
        <w:t xml:space="preserve"> </w:t>
      </w:r>
      <w:r>
        <w:t xml:space="preserve">необходимо обеспечить подъезд спецтранспорта к КП. 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rPr>
          <w:b/>
        </w:rPr>
      </w:pPr>
      <w:r>
        <w:rPr>
          <w:b/>
        </w:rPr>
        <w:t xml:space="preserve">Причина №4: </w:t>
      </w:r>
      <w:r w:rsidR="001E4569">
        <w:rPr>
          <w:b/>
        </w:rPr>
        <w:t>Н</w:t>
      </w:r>
      <w:r>
        <w:rPr>
          <w:b/>
        </w:rPr>
        <w:t>едостаточное количество контейнеров на КП</w:t>
      </w:r>
      <w:r w:rsidR="001E4569">
        <w:rPr>
          <w:b/>
        </w:rPr>
        <w:t>,</w:t>
      </w:r>
      <w:r>
        <w:rPr>
          <w:b/>
        </w:rPr>
        <w:t xml:space="preserve"> состояние баков ветхое.</w:t>
      </w:r>
    </w:p>
    <w:p w:rsidR="00D82A14" w:rsidRDefault="00D82A14">
      <w:pPr>
        <w:rPr>
          <w:b/>
        </w:rPr>
      </w:pPr>
    </w:p>
    <w:p w:rsidR="00D82A14" w:rsidRDefault="00FD7CE2">
      <w:r>
        <w:t>Частая причина образования свалок на контейнерных площадках - это недостаточное количество контейнеров для ТКО. Также плохое состояние существующих баков. Контейнеры</w:t>
      </w:r>
      <w:r w:rsidR="001E4569">
        <w:t>,</w:t>
      </w:r>
      <w:r>
        <w:t xml:space="preserve"> имеющие существенные повреждения либо находящиеся в крайне изношенном (ветхом) состоянии</w:t>
      </w:r>
      <w:r w:rsidR="001E4569">
        <w:t xml:space="preserve">, </w:t>
      </w:r>
      <w:r>
        <w:t>не пригодны для осуществления механизированной погрузки спецавтотранспортом.</w:t>
      </w:r>
    </w:p>
    <w:p w:rsidR="00D82A14" w:rsidRDefault="00FD7CE2">
      <w:pPr>
        <w:ind w:left="-141"/>
      </w:pPr>
      <w:r>
        <w:rPr>
          <w:noProof/>
        </w:rPr>
        <w:drawing>
          <wp:inline distT="114300" distB="114300" distL="114300" distR="114300">
            <wp:extent cx="6382703" cy="3581854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703" cy="358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2A14" w:rsidRDefault="00FD7CE2">
      <w:pPr>
        <w:ind w:left="-141"/>
      </w:pPr>
      <w:r>
        <w:t xml:space="preserve"> </w:t>
      </w:r>
    </w:p>
    <w:p w:rsidR="00D82A14" w:rsidRDefault="00FD7CE2">
      <w:pPr>
        <w:ind w:left="-141"/>
        <w:rPr>
          <w:b/>
        </w:rPr>
      </w:pPr>
      <w:r>
        <w:rPr>
          <w:b/>
        </w:rPr>
        <w:t xml:space="preserve">Какие меры принимаются и кто ответственный: </w:t>
      </w:r>
    </w:p>
    <w:p w:rsidR="00D82A14" w:rsidRDefault="00FD7CE2">
      <w:pPr>
        <w:ind w:left="-141"/>
      </w:pPr>
      <w:r>
        <w:t xml:space="preserve">Установкой дополнительных контейнеров, ремонтом существующих занимаются собственники контейнерных площадок. Если есть необходимость в дополнительных баках, то собственник контейнерной площадки должен их приобрести и уведомить об изменении количества контейнеров регионального оператора. 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ind w:left="-141"/>
        <w:rPr>
          <w:b/>
        </w:rPr>
      </w:pPr>
      <w:r>
        <w:rPr>
          <w:b/>
        </w:rPr>
        <w:t xml:space="preserve">Почему “РТ-НЭО Иркутск” не меняет баки? Они все старые стоят.  </w:t>
      </w:r>
    </w:p>
    <w:p w:rsidR="00D82A14" w:rsidRDefault="00FD7CE2">
      <w:pPr>
        <w:ind w:left="-141"/>
      </w:pPr>
      <w:r>
        <w:t xml:space="preserve">В соответствии с законодательством Российской </w:t>
      </w:r>
      <w:r w:rsidR="001E4569">
        <w:t>Ф</w:t>
      </w:r>
      <w:r>
        <w:t xml:space="preserve">едерации, ежегодно региональный оператор направляет 1% от своего дохода на закупку контейнеров. </w:t>
      </w:r>
      <w:r w:rsidR="001E4569">
        <w:t>О</w:t>
      </w:r>
      <w:r>
        <w:t xml:space="preserve">ни </w:t>
      </w:r>
      <w:r w:rsidR="001E4569">
        <w:t xml:space="preserve">передаются </w:t>
      </w:r>
      <w:r>
        <w:t xml:space="preserve">в </w:t>
      </w:r>
      <w:r w:rsidR="001E4569">
        <w:t>наи</w:t>
      </w:r>
      <w:r>
        <w:t xml:space="preserve">более нуждающиеся населенные пункты по заявкам от территории. После их приобретения региональный оператор передает их на баланс собственнику. В 2022 “РТ-НЭО Иркутск” закупил и передал собственникам </w:t>
      </w:r>
      <w:r>
        <w:rPr>
          <w:highlight w:val="white"/>
        </w:rPr>
        <w:t>1135</w:t>
      </w:r>
      <w:r>
        <w:t xml:space="preserve"> новых контейнеров в рамках тарифа.</w:t>
      </w:r>
    </w:p>
    <w:p w:rsidR="00D82A14" w:rsidRDefault="00D82A14">
      <w:pPr>
        <w:ind w:left="-141"/>
        <w:rPr>
          <w:b/>
        </w:rPr>
      </w:pPr>
    </w:p>
    <w:p w:rsidR="00D82A14" w:rsidRDefault="00FD7CE2">
      <w:pPr>
        <w:ind w:left="-141"/>
      </w:pPr>
      <w:r>
        <w:rPr>
          <w:b/>
        </w:rPr>
        <w:t xml:space="preserve">Вывод: </w:t>
      </w:r>
      <w:r>
        <w:t xml:space="preserve">обустройство и содержание контейнерной площадки - ответственность собственника, согласно </w:t>
      </w:r>
      <w:hyperlink r:id="rId17">
        <w:r>
          <w:rPr>
            <w:color w:val="1155CC"/>
            <w:u w:val="single"/>
          </w:rPr>
          <w:t>Федеральному закону №89</w:t>
        </w:r>
      </w:hyperlink>
      <w:r>
        <w:t>. Для установки дополнительных контейнеров и уборки мест накопления ТКО</w:t>
      </w:r>
      <w:r w:rsidR="001E4569">
        <w:t xml:space="preserve"> </w:t>
      </w:r>
      <w:r>
        <w:t xml:space="preserve"> необходимо обратиться в управляющую компанию и муниципалитет. </w:t>
      </w:r>
    </w:p>
    <w:p w:rsidR="00D82A14" w:rsidRDefault="00D82A14">
      <w:pPr>
        <w:ind w:left="-141"/>
      </w:pPr>
    </w:p>
    <w:p w:rsidR="00D82A14" w:rsidRDefault="00D82A14"/>
    <w:p w:rsidR="00D82A14" w:rsidRDefault="00FD7CE2">
      <w:pPr>
        <w:rPr>
          <w:b/>
        </w:rPr>
      </w:pPr>
      <w:r>
        <w:rPr>
          <w:b/>
        </w:rPr>
        <w:t>Причина №5: Отсутствие реакций от собственников контейнерных площадок на претензии регионального оператора.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 xml:space="preserve">Несмотря на все претензии и уведомления, которые присылает региональный оператор собственникам контейнерных площадок, реагирует на них минимальное количество ответственных лиц. 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>Чаще всего региональный оператор получает в ответ формальные отписки, а также неполные выдержки из нормативно-правовых актов, которые не отражают полного смысла того или иного постановления, а наоборот искажают содержание в пользу</w:t>
      </w:r>
      <w:r w:rsidR="001E4569">
        <w:t xml:space="preserve"> ответчика</w:t>
      </w:r>
      <w:r>
        <w:t>. Либо происходит намеренная неправильная интерпретация тех же нормативно-правовых актов</w:t>
      </w:r>
      <w:r w:rsidR="001E4569">
        <w:t xml:space="preserve"> </w:t>
      </w:r>
      <w:r>
        <w:t>для того</w:t>
      </w:r>
      <w:r w:rsidR="001E4569">
        <w:t>,</w:t>
      </w:r>
      <w:r>
        <w:t xml:space="preserve"> чтобы обязать РО выполнять функционал, не входящий в его обязанности. 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rPr>
          <w:noProof/>
        </w:rPr>
        <w:drawing>
          <wp:inline distT="114300" distB="114300" distL="114300" distR="114300">
            <wp:extent cx="5940115" cy="33020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0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2A14" w:rsidRDefault="00D82A14">
      <w:pPr>
        <w:ind w:left="-141"/>
        <w:rPr>
          <w:b/>
        </w:rPr>
      </w:pPr>
    </w:p>
    <w:p w:rsidR="00D82A14" w:rsidRDefault="00FD7CE2">
      <w:pPr>
        <w:ind w:left="-141"/>
        <w:rPr>
          <w:b/>
        </w:rPr>
      </w:pPr>
      <w:r>
        <w:rPr>
          <w:b/>
        </w:rPr>
        <w:t xml:space="preserve">Какие меры принимаются и кто ответственный: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>Все последующие претензии и уведомления направляются региональным оператором в надзорные органы для принятия мер</w:t>
      </w:r>
      <w:r w:rsidR="001E4569">
        <w:t>.</w:t>
      </w:r>
    </w:p>
    <w:p w:rsidR="00D82A14" w:rsidRDefault="00D82A14">
      <w:pPr>
        <w:ind w:left="-141"/>
      </w:pPr>
    </w:p>
    <w:p w:rsidR="00D82A14" w:rsidRDefault="00FD7CE2">
      <w:pPr>
        <w:ind w:left="-141"/>
        <w:rPr>
          <w:b/>
        </w:rPr>
      </w:pPr>
      <w:r>
        <w:rPr>
          <w:b/>
        </w:rPr>
        <w:t>Пока вы не можете разобраться, люди страдают! Может</w:t>
      </w:r>
      <w:r w:rsidR="001E4569">
        <w:rPr>
          <w:b/>
        </w:rPr>
        <w:t>,</w:t>
      </w:r>
      <w:r>
        <w:rPr>
          <w:b/>
        </w:rPr>
        <w:t xml:space="preserve"> уже что-то решите?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lastRenderedPageBreak/>
        <w:t>К сожалению, региональный оператор не разрабатывает и не принимает законы. В общем доступе есть портал правовой информации. Если у вас есть вопросы</w:t>
      </w:r>
      <w:r w:rsidR="001E4569">
        <w:t>,</w:t>
      </w:r>
      <w:r>
        <w:t xml:space="preserve"> касающиеся законодательства, то информацию лучше посмотреть там. Там же можно подробнее </w:t>
      </w:r>
      <w:r w:rsidR="001E4569">
        <w:t>узнать об</w:t>
      </w:r>
      <w:r>
        <w:t xml:space="preserve"> </w:t>
      </w:r>
      <w:r w:rsidR="001E4569">
        <w:t>обязанностях</w:t>
      </w:r>
      <w:r>
        <w:t xml:space="preserve"> собственника и регионального оператора.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rPr>
          <w:b/>
        </w:rPr>
        <w:t>Вывод:</w:t>
      </w:r>
      <w:r>
        <w:t xml:space="preserve"> нужно, чтобы каждый участник процесса честно и качественно выполнял свои обязательства. 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ind w:left="-141"/>
      </w:pPr>
      <w:r>
        <w:t>До мусорной реформы процент выполнения графика по вывозу ТКО был</w:t>
      </w:r>
      <w:r w:rsidR="001E4569">
        <w:t xml:space="preserve"> на 13% ниже.</w:t>
      </w:r>
      <w:r>
        <w:t xml:space="preserve"> Вывоз отходов был неконтролируемы</w:t>
      </w:r>
      <w:r w:rsidR="001E4569">
        <w:t>м</w:t>
      </w:r>
      <w:r>
        <w:t xml:space="preserve">. Сейчас же каждый мусоровоз находится под контролем и все ТКО, которые вывозит региональный оператор, попадают на санкционированные полигоны. </w:t>
      </w:r>
    </w:p>
    <w:p w:rsidR="00D82A14" w:rsidRDefault="00D82A14">
      <w:pPr>
        <w:ind w:left="-141"/>
      </w:pPr>
    </w:p>
    <w:p w:rsidR="00D82A14" w:rsidRDefault="00FD7CE2">
      <w:pPr>
        <w:ind w:left="-141"/>
      </w:pPr>
      <w:r>
        <w:t>Однако важно понимать, что впереди еще много работы, потому что невозможно за 3-4 года пройти путь создания комплексной системы по обращению с ТКО, который многие европейские страны проходили десятилетиями.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1E4569" w:rsidRDefault="001E4569">
      <w:pPr>
        <w:ind w:left="-141"/>
        <w:jc w:val="center"/>
        <w:rPr>
          <w:b/>
        </w:rPr>
      </w:pPr>
    </w:p>
    <w:p w:rsidR="001E4569" w:rsidRDefault="001E4569">
      <w:pPr>
        <w:ind w:left="-141"/>
        <w:jc w:val="center"/>
        <w:rPr>
          <w:b/>
        </w:rPr>
      </w:pPr>
    </w:p>
    <w:p w:rsidR="00D82A14" w:rsidRDefault="00FD7CE2">
      <w:pPr>
        <w:ind w:left="-141"/>
        <w:jc w:val="center"/>
        <w:rPr>
          <w:b/>
        </w:rPr>
      </w:pPr>
      <w:r>
        <w:rPr>
          <w:b/>
        </w:rPr>
        <w:t>Полезные сервисы в сфере обращения с ТКО</w:t>
      </w:r>
    </w:p>
    <w:p w:rsidR="00D82A14" w:rsidRDefault="00D82A14">
      <w:pPr>
        <w:ind w:left="-141"/>
      </w:pPr>
    </w:p>
    <w:p w:rsidR="00D82A14" w:rsidRDefault="00FD7CE2">
      <w:pPr>
        <w:numPr>
          <w:ilvl w:val="0"/>
          <w:numId w:val="3"/>
        </w:numPr>
      </w:pPr>
      <w:r>
        <w:t>Посмотреть историю вывоза ТКО с фотофиксацией за 7 дней можно через сервис «Публичная карта контейнерных площадок» (rtneo-irk.ru) или обратиться по телефону: 8 (3952) 43-44-11</w:t>
      </w:r>
    </w:p>
    <w:p w:rsidR="00D82A14" w:rsidRDefault="00FD7CE2">
      <w:pPr>
        <w:numPr>
          <w:ilvl w:val="0"/>
          <w:numId w:val="3"/>
        </w:numPr>
      </w:pPr>
      <w:r>
        <w:t xml:space="preserve">Отслеживать состояние своего лицевого счета теперь можно онлайн, пройдя </w:t>
      </w:r>
      <w:hyperlink r:id="rId19">
        <w:r>
          <w:rPr>
            <w:color w:val="1155CC"/>
            <w:u w:val="single"/>
          </w:rPr>
          <w:t>регистрацию</w:t>
        </w:r>
      </w:hyperlink>
      <w:r>
        <w:t xml:space="preserve"> всего за пару минут.</w:t>
      </w:r>
    </w:p>
    <w:p w:rsidR="00D82A14" w:rsidRDefault="00D82A14">
      <w:pPr>
        <w:jc w:val="both"/>
      </w:pPr>
    </w:p>
    <w:p w:rsidR="00D82A14" w:rsidRDefault="00FD7CE2">
      <w:pPr>
        <w:jc w:val="both"/>
      </w:pPr>
      <w:r>
        <w:t>Личный кабинет для собственников жилых помещений дает возможность:</w:t>
      </w:r>
    </w:p>
    <w:p w:rsidR="00D82A14" w:rsidRDefault="00D82A14">
      <w:pPr>
        <w:jc w:val="both"/>
      </w:pPr>
    </w:p>
    <w:p w:rsidR="00D82A14" w:rsidRDefault="00FD7CE2">
      <w:pPr>
        <w:numPr>
          <w:ilvl w:val="0"/>
          <w:numId w:val="1"/>
        </w:numPr>
        <w:jc w:val="both"/>
      </w:pPr>
      <w:r>
        <w:t>контролировать начисления и оплаты за жилое помещение;</w:t>
      </w:r>
    </w:p>
    <w:p w:rsidR="00D82A14" w:rsidRDefault="00FD7CE2">
      <w:pPr>
        <w:numPr>
          <w:ilvl w:val="0"/>
          <w:numId w:val="1"/>
        </w:numPr>
        <w:jc w:val="both"/>
      </w:pPr>
      <w:r>
        <w:t>вести историю всех платежей за жилое помещение;</w:t>
      </w:r>
    </w:p>
    <w:p w:rsidR="00D82A14" w:rsidRDefault="00FD7CE2">
      <w:pPr>
        <w:numPr>
          <w:ilvl w:val="0"/>
          <w:numId w:val="1"/>
        </w:numPr>
        <w:jc w:val="both"/>
      </w:pPr>
      <w:r>
        <w:t>просмотреть и скачать платежные документы;</w:t>
      </w:r>
    </w:p>
    <w:p w:rsidR="00D82A14" w:rsidRDefault="00FD7CE2">
      <w:pPr>
        <w:numPr>
          <w:ilvl w:val="0"/>
          <w:numId w:val="1"/>
        </w:numPr>
        <w:jc w:val="both"/>
      </w:pPr>
      <w:r>
        <w:t>корректировать и изменять информацию о собственнике;</w:t>
      </w:r>
    </w:p>
    <w:p w:rsidR="00D82A14" w:rsidRDefault="00FD7CE2">
      <w:pPr>
        <w:numPr>
          <w:ilvl w:val="0"/>
          <w:numId w:val="1"/>
        </w:numPr>
        <w:jc w:val="both"/>
      </w:pPr>
      <w:r>
        <w:t>корректировать и изменять информацию об объекте недвижимости;</w:t>
      </w:r>
    </w:p>
    <w:p w:rsidR="00D82A14" w:rsidRDefault="00FD7CE2">
      <w:pPr>
        <w:numPr>
          <w:ilvl w:val="0"/>
          <w:numId w:val="1"/>
        </w:numPr>
        <w:jc w:val="both"/>
      </w:pPr>
      <w:r>
        <w:t>подать жалобу в случае некачественного оказания услуги.</w:t>
      </w: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D82A14">
      <w:pPr>
        <w:ind w:left="-141"/>
      </w:pPr>
    </w:p>
    <w:p w:rsidR="00D82A14" w:rsidRDefault="00FD7CE2">
      <w:pPr>
        <w:shd w:val="clear" w:color="auto" w:fill="FFFFFF"/>
        <w:jc w:val="both"/>
        <w:rPr>
          <w:b/>
        </w:rPr>
      </w:pPr>
      <w:bookmarkStart w:id="1" w:name="_vv0hxta08ufr" w:colFirst="0" w:colLast="0"/>
      <w:bookmarkEnd w:id="1"/>
      <w:r>
        <w:rPr>
          <w:b/>
        </w:rPr>
        <w:t xml:space="preserve">Необходимую консультацию можно получить у специалистов «РТ-НЭО Иркутск»: </w:t>
      </w:r>
    </w:p>
    <w:p w:rsidR="00D82A14" w:rsidRDefault="00FD7CE2">
      <w:pPr>
        <w:numPr>
          <w:ilvl w:val="0"/>
          <w:numId w:val="2"/>
        </w:numPr>
      </w:pPr>
      <w:r>
        <w:t>по телефону горячей линии: 8 (3952) 43-44-11.</w:t>
      </w:r>
    </w:p>
    <w:p w:rsidR="00D82A14" w:rsidRDefault="00FD7CE2">
      <w:pPr>
        <w:numPr>
          <w:ilvl w:val="0"/>
          <w:numId w:val="2"/>
        </w:numPr>
      </w:pPr>
      <w:r>
        <w:t xml:space="preserve">по почте: </w:t>
      </w:r>
      <w:hyperlink r:id="rId20">
        <w:r>
          <w:rPr>
            <w:color w:val="1155CC"/>
            <w:u w:val="single"/>
          </w:rPr>
          <w:t>contact@rtneo-irk.ru</w:t>
        </w:r>
      </w:hyperlink>
    </w:p>
    <w:p w:rsidR="00D82A14" w:rsidRDefault="00FD7CE2">
      <w:pPr>
        <w:numPr>
          <w:ilvl w:val="0"/>
          <w:numId w:val="2"/>
        </w:numPr>
      </w:pPr>
      <w:r>
        <w:t xml:space="preserve">через виджеты на сайте: </w:t>
      </w:r>
      <w:hyperlink r:id="rId21">
        <w:r>
          <w:rPr>
            <w:color w:val="1155CC"/>
            <w:u w:val="single"/>
          </w:rPr>
          <w:t>rtneo-irk.ru</w:t>
        </w:r>
      </w:hyperlink>
    </w:p>
    <w:p w:rsidR="00D82A14" w:rsidRDefault="00D82A14"/>
    <w:p w:rsidR="00D82A14" w:rsidRDefault="00FD7CE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</w:t>
      </w:r>
      <w:r>
        <w:rPr>
          <w:sz w:val="20"/>
          <w:szCs w:val="20"/>
          <w:highlight w:val="white"/>
        </w:rPr>
        <w:lastRenderedPageBreak/>
        <w:t>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D82A14" w:rsidRDefault="00D82A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D82A14" w:rsidRDefault="00D82A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D82A14" w:rsidRDefault="00D82A14">
      <w:pPr>
        <w:rPr>
          <w:b/>
        </w:rPr>
      </w:pPr>
    </w:p>
    <w:p w:rsidR="00D82A14" w:rsidRDefault="00D82A14">
      <w:pPr>
        <w:rPr>
          <w:b/>
        </w:rPr>
      </w:pPr>
    </w:p>
    <w:p w:rsidR="00D82A14" w:rsidRDefault="00D82A14">
      <w:pPr>
        <w:rPr>
          <w:b/>
        </w:rPr>
      </w:pPr>
    </w:p>
    <w:p w:rsidR="00D82A14" w:rsidRDefault="00D82A14">
      <w:pPr>
        <w:rPr>
          <w:b/>
        </w:rPr>
      </w:pPr>
    </w:p>
    <w:p w:rsidR="00D82A14" w:rsidRDefault="00D82A14">
      <w:pPr>
        <w:rPr>
          <w:b/>
        </w:rPr>
      </w:pPr>
    </w:p>
    <w:sectPr w:rsidR="00D82A1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C6B" w:rsidRDefault="00694C6B">
      <w:r>
        <w:separator/>
      </w:r>
    </w:p>
  </w:endnote>
  <w:endnote w:type="continuationSeparator" w:id="0">
    <w:p w:rsidR="00694C6B" w:rsidRDefault="0069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D82A1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D82A1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D82A1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C6B" w:rsidRDefault="00694C6B">
      <w:r>
        <w:separator/>
      </w:r>
    </w:p>
  </w:footnote>
  <w:footnote w:type="continuationSeparator" w:id="0">
    <w:p w:rsidR="00694C6B" w:rsidRDefault="00694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D82A1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FD7CE2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82A14" w:rsidRDefault="00D82A1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14" w:rsidRDefault="00D82A1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66A9"/>
    <w:multiLevelType w:val="multilevel"/>
    <w:tmpl w:val="6A5A75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311779EB"/>
    <w:multiLevelType w:val="multilevel"/>
    <w:tmpl w:val="EB3C0A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A1A06BB"/>
    <w:multiLevelType w:val="multilevel"/>
    <w:tmpl w:val="B45255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14"/>
    <w:rsid w:val="000C3B60"/>
    <w:rsid w:val="00194330"/>
    <w:rsid w:val="001E4569"/>
    <w:rsid w:val="00694C6B"/>
    <w:rsid w:val="00917689"/>
    <w:rsid w:val="00CA0F4D"/>
    <w:rsid w:val="00D82A14"/>
    <w:rsid w:val="00FD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0D819-E752-4FF2-92DA-DD5685D7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1943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07118/" TargetMode="External"/><Relationship Id="rId13" Type="http://schemas.openxmlformats.org/officeDocument/2006/relationships/hyperlink" Target="https://irkobl.ru/sites/baikal/" TargetMode="External"/><Relationship Id="rId18" Type="http://schemas.openxmlformats.org/officeDocument/2006/relationships/image" Target="media/image5.jp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://rtneo-irk.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rospotrebnadzor.ru/" TargetMode="External"/><Relationship Id="rId17" Type="http://schemas.openxmlformats.org/officeDocument/2006/relationships/hyperlink" Target="https://www.consultant.ru/document/cons_doc_LAW_19109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mailto:contact@rtneo-irk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tneo-irk.ru/news/pamyatka-dlya-zhiteley-po-obrashcheniyu-s-tverdymi-kommunalnymi-otkhodami-tko/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publication.pravo.gov.ru/Document/View/3800201910250013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lk.rtneo-irk.ru/regist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19109/" TargetMode="External"/><Relationship Id="rId14" Type="http://schemas.openxmlformats.org/officeDocument/2006/relationships/image" Target="media/image3.jp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1651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OnAiR</dc:creator>
  <cp:lastModifiedBy>Валентина Марченко</cp:lastModifiedBy>
  <cp:revision>2</cp:revision>
  <dcterms:created xsi:type="dcterms:W3CDTF">2023-07-20T06:35:00Z</dcterms:created>
  <dcterms:modified xsi:type="dcterms:W3CDTF">2023-07-20T06:35:00Z</dcterms:modified>
</cp:coreProperties>
</file>